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4428DC" w:rsidRDefault="00AD4917">
      <w:pPr>
        <w:rPr>
          <w:b/>
          <w:sz w:val="24"/>
        </w:rPr>
      </w:pPr>
      <w:r w:rsidRPr="004428DC">
        <w:rPr>
          <w:b/>
          <w:sz w:val="24"/>
        </w:rPr>
        <w:t>6.Профилактикана заб.Нива на проф.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Фази на естественото развитие на патологични процеси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Ниво на профилактика: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1.Преморбидна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2.първична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3.Вторична</w:t>
      </w:r>
      <w:bookmarkStart w:id="0" w:name="_GoBack"/>
      <w:bookmarkEnd w:id="0"/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4.третична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 xml:space="preserve">Преморбидна профилактика- насочена е към предотвр.на наявата на рискови ф-ри след популацията. Има за цел чрез активни д-я на обществото да препетства уст.на социални , иконом. и поведенчески модели на живот, водещ до повишаване на риска за възн.на заб. 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Действия на прекорбидна профил.- насочени са към цялото общество с акцент към специфични застрашени групи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Видове скрининк при вторична профилактика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-масов- на цяла популаця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-целеви- провежда се сред лица с висок риск за заб.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>-опортюнистичен- прилага се при лица , посетили леч.заведение по друг повод</w:t>
      </w:r>
    </w:p>
    <w:p w:rsidR="00AD4917" w:rsidRPr="004428DC" w:rsidRDefault="00AD4917" w:rsidP="00AD49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28DC">
        <w:rPr>
          <w:rFonts w:ascii="Times New Roman" w:hAnsi="Times New Roman" w:cs="Times New Roman"/>
          <w:sz w:val="24"/>
          <w:szCs w:val="24"/>
        </w:rPr>
        <w:t xml:space="preserve">Скрининг – организиран опит за откриване след видимо здр.лица в общността на отклонение в здравето или на рискови ф-ри  за които лицата не подозират </w:t>
      </w:r>
    </w:p>
    <w:sectPr w:rsidR="00AD4917" w:rsidRPr="004428DC" w:rsidSect="004428DC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6EE"/>
    <w:rsid w:val="003006EE"/>
    <w:rsid w:val="004428DC"/>
    <w:rsid w:val="00511FAB"/>
    <w:rsid w:val="00AD4917"/>
    <w:rsid w:val="00C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2021-09-10T10:39:00Z</dcterms:created>
  <dcterms:modified xsi:type="dcterms:W3CDTF">2022-01-17T12:19:00Z</dcterms:modified>
</cp:coreProperties>
</file>