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0062E5" w:rsidRDefault="00DF21AC" w:rsidP="000062E5">
      <w:pPr>
        <w:jc w:val="center"/>
        <w:rPr>
          <w:b/>
        </w:rPr>
      </w:pPr>
      <w:r w:rsidRPr="000062E5">
        <w:rPr>
          <w:b/>
        </w:rPr>
        <w:t>18.Закон за здравето.Органи в системата на здравеопазването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bookmarkStart w:id="0" w:name="_GoBack"/>
      <w:r w:rsidRPr="000062E5">
        <w:rPr>
          <w:rFonts w:ascii="Times New Roman" w:hAnsi="Times New Roman" w:cs="Times New Roman"/>
          <w:sz w:val="24"/>
        </w:rPr>
        <w:t>Закона за здравето –урежда обществените отношения, свързани с опазване  здравето на гражданите; основен нормативен акт, уреждащ обществените отношения в сферата на здравеопазването. Опазването на здравето на гражданите като състояние на пълното физ. Психическо и соц.благополучие е национален приоритет чрез прилагане на следните принципи: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-равнопоставеност при ползването на здравни услуги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-осигуряването на достъпна и качествена здравна помощ с приоритет за деца бременни и майки с деца до 1год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-приоритет на промоцията на здраве и интегрираната профилактика на болести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-предовратяване или намаляване риска за здравето на гражданите от неблагоприятното въздействие на факторите на жизнената среда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-особена здравна закрила на деца, бременни майки на деца до една година и лица с физ.увреждания и психически разтройства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-държавно участие при финансиране на дейности, насочени към опазване здравето на гражданите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Държавната здравна политика се ръководи и осъществява от мс, който попредположение на министъра на здравеопазването одобрява Националната здравна стратеги</w:t>
      </w:r>
      <w:r w:rsidRPr="000062E5">
        <w:rPr>
          <w:rFonts w:ascii="Times New Roman" w:hAnsi="Times New Roman" w:cs="Times New Roman"/>
          <w:sz w:val="24"/>
        </w:rPr>
        <w:tab/>
        <w:t>. МС по предложение на МЗ приема национални здравни програми, които се финализират по републиканския бюджет.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Националната система за здравеопазване квлючва: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-лечебните заведения по закона за лечебните заведения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-здравните заведения по този закон и закона за лекарствените продукти в хуманната медицина (аптеки)</w:t>
      </w:r>
    </w:p>
    <w:p w:rsidR="00DF21AC" w:rsidRPr="000062E5" w:rsidRDefault="00DF21AC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</w:t>
      </w:r>
      <w:r w:rsidR="00793101" w:rsidRPr="000062E5">
        <w:rPr>
          <w:rFonts w:ascii="Times New Roman" w:hAnsi="Times New Roman" w:cs="Times New Roman"/>
          <w:sz w:val="24"/>
        </w:rPr>
        <w:t>както и държавните, общинските  и обществените органи и институции за организажия, управление и контрол на дейсностите по опазване и укрепване на здравето</w:t>
      </w:r>
    </w:p>
    <w:p w:rsidR="00793101" w:rsidRPr="000062E5" w:rsidRDefault="00793101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Органи за управление на националната система за здравеопазване са:</w:t>
      </w:r>
    </w:p>
    <w:p w:rsidR="00793101" w:rsidRPr="000062E5" w:rsidRDefault="00793101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-министър на здравеопазването</w:t>
      </w:r>
    </w:p>
    <w:p w:rsidR="00793101" w:rsidRPr="000062E5" w:rsidRDefault="00793101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-висш медицински съвет- включва петима представители, определени от министъра на здравеопазването , петима представители на Българския лекарски съюз, трима представители на Бългатския зъболекарски съюз, трима представители на Българския зъболекарски съюз, трима представители на Бълг.фармацевтичен съюз, 3-ма на Националната здравноосигурителна каса, един представител на Българската асоциация на професионалистите по здравни грижи , 1 представител на Националното сдружение на общините, на всяко висше медицинско училище на Българския Червен кръст. Министърът на здравеопазването е представител на съвета без право на глас. Консултативен орган- годишен доклад, нац.здравна стратегия, етични проблеми на мед.и биомедицината, годипен прием на студенти и специализанти от професионална област „здравеопазване“ и др.</w:t>
      </w:r>
    </w:p>
    <w:p w:rsidR="00793101" w:rsidRPr="000062E5" w:rsidRDefault="00793101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Органи на централно ниво</w:t>
      </w:r>
    </w:p>
    <w:p w:rsidR="00793101" w:rsidRPr="000062E5" w:rsidRDefault="00793101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Министерски съвет- въководи и осъществява вътрешната и външната политика на страната в съответствие с Конституцуята и законите . МС- ръководи и осъщетвява държавната здравна политика</w:t>
      </w:r>
    </w:p>
    <w:p w:rsidR="00793101" w:rsidRPr="000062E5" w:rsidRDefault="00793101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Министерство на здравеопазването (МЗ)</w:t>
      </w:r>
      <w:r w:rsidR="00D55854" w:rsidRPr="000062E5">
        <w:rPr>
          <w:rFonts w:ascii="Times New Roman" w:hAnsi="Times New Roman" w:cs="Times New Roman"/>
          <w:sz w:val="24"/>
        </w:rPr>
        <w:t xml:space="preserve"> устройствен правилник на Министерство на здравеопазването. Министерството е администрация която подпомага министъра на здравеопазването при осъществяване на неговите правомощия</w:t>
      </w:r>
    </w:p>
    <w:p w:rsidR="00D55854" w:rsidRPr="000062E5" w:rsidRDefault="00D55854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lastRenderedPageBreak/>
        <w:t>Министър на здравеопазването- провежда държавната политика с сферата на здравеопазването. Министърът на здравеопазването ръководи нац.с-ма за здравеопазване и осъществява контрол в/у дейностите по:</w:t>
      </w:r>
    </w:p>
    <w:p w:rsidR="00D55854" w:rsidRPr="000062E5" w:rsidRDefault="00D55854" w:rsidP="00D55854">
      <w:pPr>
        <w:spacing w:after="0"/>
        <w:rPr>
          <w:rFonts w:ascii="Times New Roman" w:hAnsi="Times New Roman" w:cs="Times New Roman"/>
          <w:sz w:val="24"/>
        </w:rPr>
      </w:pPr>
      <w:r w:rsidRPr="000062E5">
        <w:rPr>
          <w:rFonts w:ascii="Times New Roman" w:hAnsi="Times New Roman" w:cs="Times New Roman"/>
          <w:sz w:val="24"/>
        </w:rPr>
        <w:t>1.Опазване здравето на гражданите и държавен  здравен контрол</w:t>
      </w:r>
    </w:p>
    <w:bookmarkEnd w:id="0"/>
    <w:p w:rsidR="00D55854" w:rsidRPr="000062E5" w:rsidRDefault="00D55854">
      <w:pPr>
        <w:rPr>
          <w:rFonts w:ascii="Times New Roman" w:hAnsi="Times New Roman" w:cs="Times New Roman"/>
          <w:sz w:val="24"/>
        </w:rPr>
      </w:pPr>
    </w:p>
    <w:sectPr w:rsidR="00D55854" w:rsidRPr="000062E5" w:rsidSect="000062E5">
      <w:pgSz w:w="11906" w:h="16838"/>
      <w:pgMar w:top="568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D32"/>
    <w:rsid w:val="000062E5"/>
    <w:rsid w:val="00511FAB"/>
    <w:rsid w:val="00692D32"/>
    <w:rsid w:val="00793101"/>
    <w:rsid w:val="00CD3C37"/>
    <w:rsid w:val="00D55854"/>
    <w:rsid w:val="00DF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2021-09-14T06:57:00Z</dcterms:created>
  <dcterms:modified xsi:type="dcterms:W3CDTF">2022-01-17T12:26:00Z</dcterms:modified>
</cp:coreProperties>
</file>